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F78" w:rsidRDefault="00E17F78" w:rsidP="00E17F78">
      <w:pPr>
        <w:shd w:val="pct15" w:color="auto" w:fill="auto"/>
        <w:bidi/>
        <w:spacing w:after="0" w:line="240" w:lineRule="auto"/>
        <w:jc w:val="center"/>
        <w:rPr>
          <w:rFonts w:cs="B Lotus"/>
          <w:b/>
          <w:bCs/>
          <w:sz w:val="28"/>
          <w:szCs w:val="28"/>
          <w:rtl/>
          <w:lang w:bidi="fa-IR"/>
        </w:rPr>
      </w:pPr>
      <w:bookmarkStart w:id="0" w:name="_GoBack"/>
      <w:r>
        <w:rPr>
          <w:rFonts w:cs="B Lotus" w:hint="cs"/>
          <w:b/>
          <w:bCs/>
          <w:sz w:val="28"/>
          <w:szCs w:val="28"/>
          <w:rtl/>
          <w:lang w:bidi="fa-IR"/>
        </w:rPr>
        <w:t>پرسشنامه هنجارهای اجتماعی نوجوانان</w:t>
      </w:r>
    </w:p>
    <w:bookmarkEnd w:id="0"/>
    <w:p w:rsidR="00FC4F31" w:rsidRDefault="00FC4F31" w:rsidP="00FC4F31">
      <w:pPr>
        <w:shd w:val="pct15" w:color="auto" w:fill="auto"/>
        <w:bidi/>
        <w:spacing w:after="0" w:line="240" w:lineRule="auto"/>
        <w:jc w:val="center"/>
        <w:rPr>
          <w:rFonts w:cs="B Lotus"/>
          <w:b/>
          <w:bCs/>
          <w:sz w:val="28"/>
          <w:szCs w:val="28"/>
          <w:rtl/>
          <w:lang w:bidi="fa-IR"/>
        </w:rPr>
      </w:pPr>
    </w:p>
    <w:p w:rsidR="00FC4F31" w:rsidRDefault="00FC4F31" w:rsidP="00FC4F31">
      <w:pPr>
        <w:shd w:val="pct15" w:color="auto" w:fill="auto"/>
        <w:bidi/>
        <w:spacing w:after="0" w:line="240" w:lineRule="auto"/>
        <w:jc w:val="center"/>
        <w:rPr>
          <w:rFonts w:cs="B Lotus"/>
          <w:b/>
          <w:bCs/>
          <w:sz w:val="28"/>
          <w:szCs w:val="28"/>
          <w:rtl/>
          <w:lang w:bidi="fa-IR"/>
        </w:rPr>
      </w:pPr>
    </w:p>
    <w:p w:rsidR="00FC4F31" w:rsidRDefault="00FC4F31" w:rsidP="00FC4F31">
      <w:pPr>
        <w:bidi/>
        <w:spacing w:after="0"/>
        <w:rPr>
          <w:rFonts w:cs="B Lotus"/>
          <w:b/>
          <w:bCs/>
          <w:sz w:val="24"/>
          <w:szCs w:val="24"/>
          <w:rtl/>
          <w:lang w:bidi="fa-IR"/>
        </w:rPr>
      </w:pPr>
      <w:r>
        <w:rPr>
          <w:rFonts w:cs="B Lotus" w:hint="cs"/>
          <w:b/>
          <w:bCs/>
          <w:sz w:val="24"/>
          <w:szCs w:val="24"/>
          <w:rtl/>
          <w:lang w:bidi="fa-IR"/>
        </w:rPr>
        <w:t xml:space="preserve">روش نمره گذاری </w:t>
      </w:r>
    </w:p>
    <w:p w:rsidR="00FC4F31" w:rsidRDefault="00FC4F31" w:rsidP="00FC4F31">
      <w:pPr>
        <w:tabs>
          <w:tab w:val="left" w:pos="509"/>
        </w:tabs>
        <w:bidi/>
        <w:spacing w:after="0" w:line="240" w:lineRule="auto"/>
        <w:ind w:right="-567" w:hanging="46"/>
        <w:jc w:val="both"/>
        <w:rPr>
          <w:rFonts w:ascii="Times-Italic" w:hAnsi="Times-Italic" w:cs="B Lotus"/>
          <w:sz w:val="24"/>
          <w:szCs w:val="24"/>
          <w:rtl/>
          <w:lang w:bidi="fa-IR"/>
        </w:rPr>
      </w:pPr>
      <w:r>
        <w:rPr>
          <w:rFonts w:cs="B Lotus" w:hint="cs"/>
          <w:sz w:val="24"/>
          <w:szCs w:val="24"/>
          <w:rtl/>
          <w:lang w:bidi="fa-IR"/>
        </w:rPr>
        <w:t>این پرسشنامه دارای 30 سوال بوده و هدف سنجش میزان رعایت هنجارهای اجتماعی نوجوانان از ابعاد مختلف (خانواده، مدرسه، جامعه) است. طیف پاسخگویی آن از نوع هفت گزینه ای بوده که امتیاز مربوط به هر گزینه در جدول زیر ارائه گردیده است:</w:t>
      </w:r>
    </w:p>
    <w:p w:rsidR="00FC4F31" w:rsidRDefault="00FC4F31" w:rsidP="00FC4F31">
      <w:pPr>
        <w:tabs>
          <w:tab w:val="left" w:pos="509"/>
        </w:tabs>
        <w:bidi/>
        <w:spacing w:after="0" w:line="240" w:lineRule="auto"/>
        <w:jc w:val="both"/>
        <w:rPr>
          <w:rFonts w:ascii="Times-Italic" w:hAnsi="Times-Italic" w:cs="B Lotus"/>
          <w:sz w:val="24"/>
          <w:szCs w:val="24"/>
          <w:rtl/>
          <w:lang w:bidi="fa-IR"/>
        </w:rPr>
      </w:pPr>
    </w:p>
    <w:tbl>
      <w:tblPr>
        <w:bidiVisual/>
        <w:tblW w:w="4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2"/>
        <w:gridCol w:w="610"/>
        <w:gridCol w:w="610"/>
        <w:gridCol w:w="610"/>
        <w:gridCol w:w="610"/>
        <w:gridCol w:w="610"/>
        <w:gridCol w:w="610"/>
      </w:tblGrid>
      <w:tr w:rsidR="00FC4F31" w:rsidTr="006715F5">
        <w:trPr>
          <w:cantSplit/>
          <w:trHeight w:val="1277"/>
          <w:jc w:val="center"/>
        </w:trPr>
        <w:tc>
          <w:tcPr>
            <w:tcW w:w="1152" w:type="dxa"/>
            <w:tcBorders>
              <w:top w:val="single" w:sz="4" w:space="0" w:color="000000"/>
              <w:left w:val="single" w:sz="4" w:space="0" w:color="000000"/>
              <w:bottom w:val="single" w:sz="4" w:space="0" w:color="000000"/>
              <w:right w:val="single" w:sz="4" w:space="0" w:color="000000"/>
            </w:tcBorders>
            <w:vAlign w:val="center"/>
            <w:hideMark/>
          </w:tcPr>
          <w:p w:rsidR="00FC4F31" w:rsidRDefault="00FC4F31" w:rsidP="006715F5">
            <w:pPr>
              <w:bidi/>
              <w:spacing w:after="0" w:line="240" w:lineRule="auto"/>
              <w:jc w:val="center"/>
              <w:rPr>
                <w:rFonts w:ascii="Times New Roman" w:eastAsia="Times New Roman" w:hAnsi="Times New Roman" w:cs="B Lotus"/>
                <w:sz w:val="24"/>
                <w:szCs w:val="24"/>
                <w:rtl/>
              </w:rPr>
            </w:pPr>
            <w:r>
              <w:rPr>
                <w:rFonts w:ascii="Times New Roman" w:eastAsia="Times New Roman" w:hAnsi="Times New Roman" w:cs="B Lotus" w:hint="cs"/>
                <w:sz w:val="24"/>
                <w:szCs w:val="24"/>
                <w:rtl/>
              </w:rPr>
              <w:t>گزینه</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FC4F31" w:rsidRDefault="00FC4F31" w:rsidP="006715F5">
            <w:pPr>
              <w:bidi/>
              <w:spacing w:after="0" w:line="240" w:lineRule="auto"/>
              <w:ind w:left="113" w:right="113"/>
              <w:jc w:val="center"/>
              <w:rPr>
                <w:rFonts w:ascii="Times New Roman" w:eastAsia="Times New Roman" w:hAnsi="Times New Roman" w:cs="B Lotus"/>
                <w:b/>
                <w:bCs/>
                <w:sz w:val="24"/>
                <w:szCs w:val="24"/>
              </w:rPr>
            </w:pPr>
            <w:r>
              <w:rPr>
                <w:rFonts w:ascii="Times New Roman" w:eastAsia="Times New Roman" w:hAnsi="Times New Roman" w:cs="B Lotus" w:hint="cs"/>
                <w:b/>
                <w:bCs/>
                <w:sz w:val="24"/>
                <w:szCs w:val="24"/>
                <w:rtl/>
              </w:rPr>
              <w:t>اصلا</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FC4F31" w:rsidRDefault="00FC4F31" w:rsidP="006715F5">
            <w:pPr>
              <w:bidi/>
              <w:spacing w:after="0" w:line="240" w:lineRule="auto"/>
              <w:ind w:left="113" w:right="113"/>
              <w:jc w:val="center"/>
              <w:rPr>
                <w:rFonts w:ascii="Times New Roman" w:eastAsia="Times New Roman" w:hAnsi="Times New Roman" w:cs="B Lotus"/>
                <w:b/>
                <w:bCs/>
                <w:sz w:val="24"/>
                <w:szCs w:val="24"/>
                <w:rtl/>
              </w:rPr>
            </w:pPr>
            <w:r>
              <w:rPr>
                <w:rFonts w:ascii="Times New Roman" w:eastAsia="Times New Roman" w:hAnsi="Times New Roman" w:cs="B Lotus" w:hint="cs"/>
                <w:b/>
                <w:bCs/>
                <w:sz w:val="24"/>
                <w:szCs w:val="24"/>
                <w:rtl/>
              </w:rPr>
              <w:t>هیچگاه نه</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FC4F31" w:rsidRDefault="00FC4F31" w:rsidP="006715F5">
            <w:pPr>
              <w:bidi/>
              <w:spacing w:after="0" w:line="240" w:lineRule="auto"/>
              <w:ind w:left="113" w:right="113"/>
              <w:jc w:val="center"/>
              <w:rPr>
                <w:rFonts w:ascii="Times New Roman" w:eastAsia="Times New Roman" w:hAnsi="Times New Roman" w:cs="B Lotus"/>
                <w:b/>
                <w:bCs/>
                <w:sz w:val="24"/>
                <w:szCs w:val="24"/>
                <w:rtl/>
              </w:rPr>
            </w:pPr>
            <w:r>
              <w:rPr>
                <w:rFonts w:ascii="Times New Roman" w:eastAsia="Times New Roman" w:hAnsi="Times New Roman" w:cs="B Lotus" w:hint="cs"/>
                <w:b/>
                <w:bCs/>
                <w:sz w:val="24"/>
                <w:szCs w:val="24"/>
                <w:rtl/>
              </w:rPr>
              <w:t>بیشتر اوقات نه</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FC4F31" w:rsidRDefault="00FC4F31" w:rsidP="006715F5">
            <w:pPr>
              <w:bidi/>
              <w:spacing w:after="0" w:line="240" w:lineRule="auto"/>
              <w:ind w:left="113" w:right="113"/>
              <w:jc w:val="center"/>
              <w:rPr>
                <w:rFonts w:ascii="Times New Roman" w:eastAsia="Times New Roman" w:hAnsi="Times New Roman" w:cs="B Lotus"/>
                <w:b/>
                <w:bCs/>
                <w:sz w:val="24"/>
                <w:szCs w:val="24"/>
              </w:rPr>
            </w:pPr>
            <w:r>
              <w:rPr>
                <w:rFonts w:ascii="Times New Roman" w:eastAsia="Times New Roman" w:hAnsi="Times New Roman" w:cs="B Lotus" w:hint="cs"/>
                <w:b/>
                <w:bCs/>
                <w:sz w:val="24"/>
                <w:szCs w:val="24"/>
                <w:rtl/>
              </w:rPr>
              <w:t>ترجیحا بله</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FC4F31" w:rsidRDefault="00FC4F31" w:rsidP="006715F5">
            <w:pPr>
              <w:bidi/>
              <w:spacing w:after="0" w:line="240" w:lineRule="auto"/>
              <w:ind w:left="113" w:right="113"/>
              <w:jc w:val="center"/>
              <w:rPr>
                <w:rFonts w:ascii="Times New Roman" w:eastAsia="Times New Roman" w:hAnsi="Times New Roman" w:cs="B Lotus"/>
                <w:b/>
                <w:bCs/>
                <w:sz w:val="24"/>
                <w:szCs w:val="24"/>
              </w:rPr>
            </w:pPr>
            <w:r>
              <w:rPr>
                <w:rFonts w:ascii="Times New Roman" w:eastAsia="Times New Roman" w:hAnsi="Times New Roman" w:cs="B Lotus" w:hint="cs"/>
                <w:b/>
                <w:bCs/>
                <w:sz w:val="24"/>
                <w:szCs w:val="24"/>
                <w:rtl/>
              </w:rPr>
              <w:t>همیشه بله</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FC4F31" w:rsidRDefault="00FC4F31" w:rsidP="006715F5">
            <w:pPr>
              <w:bidi/>
              <w:spacing w:after="0" w:line="240" w:lineRule="auto"/>
              <w:ind w:left="113" w:right="113"/>
              <w:jc w:val="center"/>
              <w:rPr>
                <w:rFonts w:ascii="Times New Roman" w:eastAsia="Times New Roman" w:hAnsi="Times New Roman" w:cs="B Lotus"/>
                <w:b/>
                <w:bCs/>
                <w:sz w:val="24"/>
                <w:szCs w:val="24"/>
              </w:rPr>
            </w:pPr>
            <w:r>
              <w:rPr>
                <w:rFonts w:ascii="Times New Roman" w:eastAsia="Times New Roman" w:hAnsi="Times New Roman" w:cs="B Lotus" w:hint="cs"/>
                <w:b/>
                <w:bCs/>
                <w:sz w:val="24"/>
                <w:szCs w:val="24"/>
                <w:rtl/>
              </w:rPr>
              <w:t xml:space="preserve">الزاما </w:t>
            </w:r>
          </w:p>
        </w:tc>
      </w:tr>
      <w:tr w:rsidR="00FC4F31" w:rsidTr="006715F5">
        <w:trPr>
          <w:jc w:val="center"/>
        </w:trPr>
        <w:tc>
          <w:tcPr>
            <w:tcW w:w="1152" w:type="dxa"/>
            <w:tcBorders>
              <w:top w:val="single" w:sz="4" w:space="0" w:color="000000"/>
              <w:left w:val="single" w:sz="4" w:space="0" w:color="000000"/>
              <w:bottom w:val="single" w:sz="4" w:space="0" w:color="000000"/>
              <w:right w:val="single" w:sz="4" w:space="0" w:color="000000"/>
            </w:tcBorders>
            <w:hideMark/>
          </w:tcPr>
          <w:p w:rsidR="00FC4F31" w:rsidRDefault="00FC4F31" w:rsidP="006715F5">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امتیاز</w:t>
            </w:r>
          </w:p>
        </w:tc>
        <w:tc>
          <w:tcPr>
            <w:tcW w:w="610" w:type="dxa"/>
            <w:tcBorders>
              <w:top w:val="single" w:sz="4" w:space="0" w:color="000000"/>
              <w:left w:val="single" w:sz="4" w:space="0" w:color="000000"/>
              <w:bottom w:val="single" w:sz="4" w:space="0" w:color="000000"/>
              <w:right w:val="single" w:sz="4" w:space="0" w:color="000000"/>
            </w:tcBorders>
            <w:hideMark/>
          </w:tcPr>
          <w:p w:rsidR="00FC4F31" w:rsidRDefault="00FC4F31" w:rsidP="006715F5">
            <w:pPr>
              <w:bidi/>
              <w:spacing w:after="0" w:line="240" w:lineRule="auto"/>
              <w:jc w:val="center"/>
              <w:rPr>
                <w:rFonts w:ascii="Times New Roman" w:eastAsia="Times New Roman" w:hAnsi="Times New Roman" w:cs="B Lotus"/>
                <w:sz w:val="24"/>
                <w:szCs w:val="24"/>
              </w:rPr>
            </w:pPr>
            <w:r>
              <w:rPr>
                <w:rFonts w:ascii="Times New Roman" w:eastAsia="Times New Roman" w:hAnsi="Times New Roman" w:cs="B Lotus" w:hint="cs"/>
                <w:sz w:val="24"/>
                <w:szCs w:val="24"/>
                <w:rtl/>
              </w:rPr>
              <w:t>1</w:t>
            </w:r>
          </w:p>
        </w:tc>
        <w:tc>
          <w:tcPr>
            <w:tcW w:w="610" w:type="dxa"/>
            <w:tcBorders>
              <w:top w:val="single" w:sz="4" w:space="0" w:color="000000"/>
              <w:left w:val="single" w:sz="4" w:space="0" w:color="000000"/>
              <w:bottom w:val="single" w:sz="4" w:space="0" w:color="000000"/>
              <w:right w:val="single" w:sz="4" w:space="0" w:color="000000"/>
            </w:tcBorders>
            <w:hideMark/>
          </w:tcPr>
          <w:p w:rsidR="00FC4F31" w:rsidRDefault="00FC4F31" w:rsidP="006715F5">
            <w:pPr>
              <w:bidi/>
              <w:spacing w:after="0" w:line="240" w:lineRule="auto"/>
              <w:jc w:val="center"/>
              <w:rPr>
                <w:rFonts w:ascii="Times New Roman" w:eastAsia="Times New Roman" w:hAnsi="Times New Roman" w:cs="B Lotus"/>
                <w:sz w:val="24"/>
                <w:szCs w:val="24"/>
              </w:rPr>
            </w:pPr>
            <w:r>
              <w:rPr>
                <w:rFonts w:ascii="Times New Roman" w:eastAsia="Times New Roman" w:hAnsi="Times New Roman" w:cs="B Lotus" w:hint="cs"/>
                <w:sz w:val="24"/>
                <w:szCs w:val="24"/>
                <w:rtl/>
              </w:rPr>
              <w:t>2</w:t>
            </w:r>
          </w:p>
        </w:tc>
        <w:tc>
          <w:tcPr>
            <w:tcW w:w="610" w:type="dxa"/>
            <w:tcBorders>
              <w:top w:val="single" w:sz="4" w:space="0" w:color="000000"/>
              <w:left w:val="single" w:sz="4" w:space="0" w:color="000000"/>
              <w:bottom w:val="single" w:sz="4" w:space="0" w:color="000000"/>
              <w:right w:val="single" w:sz="4" w:space="0" w:color="000000"/>
            </w:tcBorders>
            <w:hideMark/>
          </w:tcPr>
          <w:p w:rsidR="00FC4F31" w:rsidRDefault="00FC4F31" w:rsidP="006715F5">
            <w:pPr>
              <w:bidi/>
              <w:spacing w:after="0" w:line="240" w:lineRule="auto"/>
              <w:jc w:val="center"/>
              <w:rPr>
                <w:rFonts w:ascii="Times New Roman" w:eastAsia="Times New Roman" w:hAnsi="Times New Roman" w:cs="B Lotus"/>
                <w:sz w:val="24"/>
                <w:szCs w:val="24"/>
              </w:rPr>
            </w:pPr>
            <w:r>
              <w:rPr>
                <w:rFonts w:ascii="Times New Roman" w:eastAsia="Times New Roman" w:hAnsi="Times New Roman" w:cs="B Lotus" w:hint="cs"/>
                <w:sz w:val="24"/>
                <w:szCs w:val="24"/>
                <w:rtl/>
              </w:rPr>
              <w:t>3</w:t>
            </w:r>
          </w:p>
        </w:tc>
        <w:tc>
          <w:tcPr>
            <w:tcW w:w="610" w:type="dxa"/>
            <w:tcBorders>
              <w:top w:val="single" w:sz="4" w:space="0" w:color="000000"/>
              <w:left w:val="single" w:sz="4" w:space="0" w:color="000000"/>
              <w:bottom w:val="single" w:sz="4" w:space="0" w:color="000000"/>
              <w:right w:val="single" w:sz="4" w:space="0" w:color="000000"/>
            </w:tcBorders>
            <w:hideMark/>
          </w:tcPr>
          <w:p w:rsidR="00FC4F31" w:rsidRDefault="00FC4F31" w:rsidP="006715F5">
            <w:pPr>
              <w:bidi/>
              <w:spacing w:after="0" w:line="240" w:lineRule="auto"/>
              <w:jc w:val="center"/>
              <w:rPr>
                <w:rFonts w:ascii="Times New Roman" w:eastAsia="Times New Roman" w:hAnsi="Times New Roman" w:cs="B Lotus"/>
                <w:sz w:val="24"/>
                <w:szCs w:val="24"/>
              </w:rPr>
            </w:pPr>
            <w:r>
              <w:rPr>
                <w:rFonts w:ascii="Times New Roman" w:eastAsia="Times New Roman" w:hAnsi="Times New Roman" w:cs="B Lotus" w:hint="cs"/>
                <w:sz w:val="24"/>
                <w:szCs w:val="24"/>
                <w:rtl/>
              </w:rPr>
              <w:t>4</w:t>
            </w:r>
          </w:p>
        </w:tc>
        <w:tc>
          <w:tcPr>
            <w:tcW w:w="610" w:type="dxa"/>
            <w:tcBorders>
              <w:top w:val="single" w:sz="4" w:space="0" w:color="000000"/>
              <w:left w:val="single" w:sz="4" w:space="0" w:color="000000"/>
              <w:bottom w:val="single" w:sz="4" w:space="0" w:color="000000"/>
              <w:right w:val="single" w:sz="4" w:space="0" w:color="000000"/>
            </w:tcBorders>
            <w:hideMark/>
          </w:tcPr>
          <w:p w:rsidR="00FC4F31" w:rsidRDefault="00FC4F31" w:rsidP="006715F5">
            <w:pPr>
              <w:bidi/>
              <w:spacing w:after="0" w:line="240" w:lineRule="auto"/>
              <w:jc w:val="center"/>
              <w:rPr>
                <w:rFonts w:ascii="Times New Roman" w:eastAsia="Times New Roman" w:hAnsi="Times New Roman" w:cs="B Lotus"/>
                <w:sz w:val="24"/>
                <w:szCs w:val="24"/>
              </w:rPr>
            </w:pPr>
            <w:r>
              <w:rPr>
                <w:rFonts w:ascii="Times New Roman" w:eastAsia="Times New Roman" w:hAnsi="Times New Roman" w:cs="B Lotus" w:hint="cs"/>
                <w:sz w:val="24"/>
                <w:szCs w:val="24"/>
                <w:rtl/>
              </w:rPr>
              <w:t>5</w:t>
            </w:r>
          </w:p>
        </w:tc>
        <w:tc>
          <w:tcPr>
            <w:tcW w:w="610" w:type="dxa"/>
            <w:tcBorders>
              <w:top w:val="single" w:sz="4" w:space="0" w:color="000000"/>
              <w:left w:val="single" w:sz="4" w:space="0" w:color="000000"/>
              <w:bottom w:val="single" w:sz="4" w:space="0" w:color="000000"/>
              <w:right w:val="single" w:sz="4" w:space="0" w:color="000000"/>
            </w:tcBorders>
            <w:hideMark/>
          </w:tcPr>
          <w:p w:rsidR="00FC4F31" w:rsidRDefault="00FC4F31" w:rsidP="006715F5">
            <w:pPr>
              <w:bidi/>
              <w:spacing w:after="0" w:line="240" w:lineRule="auto"/>
              <w:jc w:val="center"/>
              <w:rPr>
                <w:rFonts w:ascii="Times New Roman" w:eastAsia="Times New Roman" w:hAnsi="Times New Roman" w:cs="B Lotus"/>
                <w:sz w:val="24"/>
                <w:szCs w:val="24"/>
              </w:rPr>
            </w:pPr>
            <w:r>
              <w:rPr>
                <w:rFonts w:ascii="Times New Roman" w:eastAsia="Times New Roman" w:hAnsi="Times New Roman" w:cs="B Lotus" w:hint="cs"/>
                <w:sz w:val="24"/>
                <w:szCs w:val="24"/>
                <w:rtl/>
              </w:rPr>
              <w:t>6</w:t>
            </w:r>
          </w:p>
        </w:tc>
      </w:tr>
    </w:tbl>
    <w:p w:rsidR="00FC4F31" w:rsidRDefault="00FC4F31" w:rsidP="00FC4F31">
      <w:pPr>
        <w:bidi/>
        <w:spacing w:after="0"/>
        <w:rPr>
          <w:rFonts w:cs="B Lotus"/>
          <w:sz w:val="4"/>
          <w:szCs w:val="4"/>
          <w:rtl/>
          <w:lang w:bidi="fa-IR"/>
        </w:rPr>
      </w:pPr>
    </w:p>
    <w:p w:rsidR="00FC4F31" w:rsidRDefault="00FC4F31" w:rsidP="00FC4F31">
      <w:pPr>
        <w:bidi/>
        <w:spacing w:after="0"/>
        <w:rPr>
          <w:rFonts w:cs="B Lotus"/>
          <w:sz w:val="6"/>
          <w:szCs w:val="6"/>
          <w:rtl/>
          <w:lang w:bidi="fa-IR"/>
        </w:rPr>
      </w:pPr>
    </w:p>
    <w:p w:rsidR="00FC4F31" w:rsidRDefault="00FC4F31" w:rsidP="00FC4F31">
      <w:pPr>
        <w:bidi/>
        <w:spacing w:after="0"/>
        <w:rPr>
          <w:rFonts w:cs="B Lotus"/>
          <w:sz w:val="10"/>
          <w:szCs w:val="10"/>
          <w:rtl/>
          <w:lang w:bidi="fa-IR"/>
        </w:rPr>
      </w:pPr>
    </w:p>
    <w:p w:rsidR="00FC4F31" w:rsidRDefault="00FC4F31" w:rsidP="00FC4F31">
      <w:pPr>
        <w:bidi/>
        <w:spacing w:after="0"/>
        <w:rPr>
          <w:rFonts w:cs="B Lotus"/>
          <w:sz w:val="10"/>
          <w:szCs w:val="10"/>
          <w:rtl/>
          <w:lang w:bidi="fa-IR"/>
        </w:rPr>
      </w:pPr>
    </w:p>
    <w:p w:rsidR="00FC4F31" w:rsidRDefault="00FC4F31" w:rsidP="00FC4F31">
      <w:pPr>
        <w:bidi/>
        <w:spacing w:after="0"/>
        <w:rPr>
          <w:rFonts w:cs="B Lotus"/>
          <w:sz w:val="24"/>
          <w:szCs w:val="24"/>
          <w:rtl/>
          <w:lang w:bidi="fa-IR"/>
        </w:rPr>
      </w:pPr>
      <w:r>
        <w:rPr>
          <w:rFonts w:cs="B Lotus" w:hint="cs"/>
          <w:sz w:val="24"/>
          <w:szCs w:val="24"/>
          <w:rtl/>
          <w:lang w:bidi="fa-IR"/>
        </w:rPr>
        <w:t>پرسشنامه فوق دارای سه بعد بوده که سوالات مربوط به هر بعد در جدول زیر ارائه گردیده است:</w:t>
      </w:r>
    </w:p>
    <w:p w:rsidR="00FC4F31" w:rsidRDefault="00FC4F31" w:rsidP="00FC4F31">
      <w:pPr>
        <w:bidi/>
        <w:spacing w:after="0"/>
        <w:rPr>
          <w:rFonts w:cs="B Lotus"/>
          <w:sz w:val="6"/>
          <w:szCs w:val="6"/>
          <w:rtl/>
          <w:lang w:bidi="fa-IR"/>
        </w:rPr>
      </w:pPr>
    </w:p>
    <w:tbl>
      <w:tblPr>
        <w:bidiVisual/>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25"/>
        <w:gridCol w:w="1434"/>
      </w:tblGrid>
      <w:tr w:rsidR="00FC4F31" w:rsidTr="006715F5">
        <w:trPr>
          <w:jc w:val="center"/>
        </w:trPr>
        <w:tc>
          <w:tcPr>
            <w:tcW w:w="845" w:type="dxa"/>
            <w:tcBorders>
              <w:top w:val="single" w:sz="4" w:space="0" w:color="BFBFBF"/>
              <w:left w:val="single" w:sz="4" w:space="0" w:color="BFBFBF"/>
              <w:bottom w:val="single" w:sz="4" w:space="0" w:color="BFBFBF"/>
              <w:right w:val="single" w:sz="4" w:space="0" w:color="BFBFBF"/>
            </w:tcBorders>
            <w:hideMark/>
          </w:tcPr>
          <w:p w:rsidR="00FC4F31" w:rsidRDefault="00FC4F31" w:rsidP="006715F5">
            <w:pPr>
              <w:bidi/>
              <w:spacing w:after="0" w:line="240" w:lineRule="auto"/>
              <w:jc w:val="center"/>
              <w:rPr>
                <w:rFonts w:cs="B Lotus"/>
                <w:b/>
                <w:bCs/>
                <w:sz w:val="24"/>
                <w:szCs w:val="24"/>
                <w:rtl/>
                <w:lang w:bidi="fa-IR"/>
              </w:rPr>
            </w:pPr>
            <w:r>
              <w:rPr>
                <w:rFonts w:cs="B Lotus" w:hint="cs"/>
                <w:b/>
                <w:bCs/>
                <w:sz w:val="24"/>
                <w:szCs w:val="24"/>
                <w:rtl/>
                <w:lang w:bidi="fa-IR"/>
              </w:rPr>
              <w:t>بعد</w:t>
            </w:r>
          </w:p>
        </w:tc>
        <w:tc>
          <w:tcPr>
            <w:tcW w:w="1434" w:type="dxa"/>
            <w:tcBorders>
              <w:top w:val="single" w:sz="4" w:space="0" w:color="BFBFBF"/>
              <w:left w:val="single" w:sz="4" w:space="0" w:color="BFBFBF"/>
              <w:bottom w:val="single" w:sz="4" w:space="0" w:color="BFBFBF"/>
              <w:right w:val="single" w:sz="4" w:space="0" w:color="BFBFBF"/>
            </w:tcBorders>
            <w:hideMark/>
          </w:tcPr>
          <w:p w:rsidR="00FC4F31" w:rsidRDefault="00FC4F31" w:rsidP="006715F5">
            <w:pPr>
              <w:bidi/>
              <w:spacing w:after="0" w:line="240" w:lineRule="auto"/>
              <w:jc w:val="center"/>
              <w:rPr>
                <w:rFonts w:cs="B Lotus"/>
                <w:b/>
                <w:bCs/>
                <w:sz w:val="24"/>
                <w:szCs w:val="24"/>
                <w:lang w:bidi="fa-IR"/>
              </w:rPr>
            </w:pPr>
            <w:r>
              <w:rPr>
                <w:rFonts w:cs="B Lotus" w:hint="cs"/>
                <w:b/>
                <w:bCs/>
                <w:sz w:val="24"/>
                <w:szCs w:val="24"/>
                <w:rtl/>
                <w:lang w:bidi="fa-IR"/>
              </w:rPr>
              <w:t>سوالات مربوطه</w:t>
            </w:r>
          </w:p>
        </w:tc>
      </w:tr>
      <w:tr w:rsidR="00FC4F31" w:rsidTr="006715F5">
        <w:trPr>
          <w:jc w:val="center"/>
        </w:trPr>
        <w:tc>
          <w:tcPr>
            <w:tcW w:w="845" w:type="dxa"/>
            <w:tcBorders>
              <w:top w:val="single" w:sz="4" w:space="0" w:color="BFBFBF"/>
              <w:left w:val="single" w:sz="4" w:space="0" w:color="BFBFBF"/>
              <w:bottom w:val="single" w:sz="4" w:space="0" w:color="BFBFBF"/>
              <w:right w:val="single" w:sz="4" w:space="0" w:color="BFBFBF"/>
            </w:tcBorders>
            <w:shd w:val="clear" w:color="auto" w:fill="F2F2F2"/>
            <w:hideMark/>
          </w:tcPr>
          <w:p w:rsidR="00FC4F31" w:rsidRDefault="00FC4F31" w:rsidP="006715F5">
            <w:pPr>
              <w:bidi/>
              <w:spacing w:after="0" w:line="240" w:lineRule="auto"/>
              <w:rPr>
                <w:rFonts w:ascii="Times New Roman" w:eastAsia="Times New Roman" w:hAnsi="Times New Roman" w:cs="B Lotus"/>
                <w:b/>
                <w:bCs/>
                <w:sz w:val="24"/>
                <w:szCs w:val="24"/>
              </w:rPr>
            </w:pPr>
            <w:r>
              <w:rPr>
                <w:rFonts w:cs="B Lotus" w:hint="cs"/>
                <w:b/>
                <w:bCs/>
                <w:sz w:val="24"/>
                <w:szCs w:val="24"/>
                <w:rtl/>
                <w:lang w:bidi="fa-IR"/>
              </w:rPr>
              <w:t>خانواده</w:t>
            </w:r>
          </w:p>
        </w:tc>
        <w:tc>
          <w:tcPr>
            <w:tcW w:w="1434" w:type="dxa"/>
            <w:tcBorders>
              <w:top w:val="single" w:sz="4" w:space="0" w:color="BFBFBF"/>
              <w:left w:val="single" w:sz="4" w:space="0" w:color="BFBFBF"/>
              <w:bottom w:val="single" w:sz="4" w:space="0" w:color="BFBFBF"/>
              <w:right w:val="single" w:sz="4" w:space="0" w:color="BFBFBF"/>
            </w:tcBorders>
            <w:shd w:val="clear" w:color="auto" w:fill="F2F2F2"/>
            <w:hideMark/>
          </w:tcPr>
          <w:p w:rsidR="00FC4F31" w:rsidRDefault="00FC4F31" w:rsidP="006715F5">
            <w:pPr>
              <w:bidi/>
              <w:spacing w:after="0" w:line="240" w:lineRule="auto"/>
              <w:jc w:val="center"/>
              <w:rPr>
                <w:rFonts w:ascii="Times New Roman" w:eastAsia="Times New Roman" w:hAnsi="Times New Roman" w:cs="B Lotus"/>
                <w:sz w:val="24"/>
                <w:szCs w:val="24"/>
              </w:rPr>
            </w:pPr>
            <w:r>
              <w:rPr>
                <w:rFonts w:ascii="Times New Roman" w:eastAsia="Times New Roman" w:hAnsi="Times New Roman" w:cs="B Lotus" w:hint="cs"/>
                <w:sz w:val="24"/>
                <w:szCs w:val="24"/>
                <w:rtl/>
              </w:rPr>
              <w:t>14-1</w:t>
            </w:r>
          </w:p>
        </w:tc>
      </w:tr>
      <w:tr w:rsidR="00FC4F31" w:rsidTr="006715F5">
        <w:trPr>
          <w:jc w:val="center"/>
        </w:trPr>
        <w:tc>
          <w:tcPr>
            <w:tcW w:w="845" w:type="dxa"/>
            <w:tcBorders>
              <w:top w:val="single" w:sz="4" w:space="0" w:color="BFBFBF"/>
              <w:left w:val="single" w:sz="4" w:space="0" w:color="BFBFBF"/>
              <w:bottom w:val="single" w:sz="4" w:space="0" w:color="BFBFBF"/>
              <w:right w:val="single" w:sz="4" w:space="0" w:color="BFBFBF"/>
            </w:tcBorders>
            <w:hideMark/>
          </w:tcPr>
          <w:p w:rsidR="00FC4F31" w:rsidRDefault="00FC4F31" w:rsidP="006715F5">
            <w:pPr>
              <w:bidi/>
              <w:spacing w:after="0" w:line="240" w:lineRule="auto"/>
              <w:rPr>
                <w:rFonts w:ascii="Times New Roman" w:eastAsia="Times New Roman" w:hAnsi="Times New Roman" w:cs="B Lotus"/>
                <w:b/>
                <w:bCs/>
                <w:sz w:val="24"/>
                <w:szCs w:val="24"/>
              </w:rPr>
            </w:pPr>
            <w:r>
              <w:rPr>
                <w:rFonts w:cs="B Lotus" w:hint="cs"/>
                <w:b/>
                <w:bCs/>
                <w:sz w:val="24"/>
                <w:szCs w:val="24"/>
                <w:rtl/>
                <w:lang w:bidi="fa-IR"/>
              </w:rPr>
              <w:t>مدرسه</w:t>
            </w:r>
          </w:p>
        </w:tc>
        <w:tc>
          <w:tcPr>
            <w:tcW w:w="1434" w:type="dxa"/>
            <w:tcBorders>
              <w:top w:val="single" w:sz="4" w:space="0" w:color="BFBFBF"/>
              <w:left w:val="single" w:sz="4" w:space="0" w:color="BFBFBF"/>
              <w:bottom w:val="single" w:sz="4" w:space="0" w:color="BFBFBF"/>
              <w:right w:val="single" w:sz="4" w:space="0" w:color="BFBFBF"/>
            </w:tcBorders>
            <w:hideMark/>
          </w:tcPr>
          <w:p w:rsidR="00FC4F31" w:rsidRDefault="00FC4F31" w:rsidP="006715F5">
            <w:pPr>
              <w:bidi/>
              <w:spacing w:after="0" w:line="240" w:lineRule="auto"/>
              <w:jc w:val="center"/>
              <w:rPr>
                <w:rFonts w:ascii="Times New Roman" w:eastAsia="Times New Roman" w:hAnsi="Times New Roman" w:cs="B Lotus"/>
                <w:sz w:val="24"/>
                <w:szCs w:val="24"/>
              </w:rPr>
            </w:pPr>
            <w:r>
              <w:rPr>
                <w:rFonts w:ascii="Times New Roman" w:eastAsia="Times New Roman" w:hAnsi="Times New Roman" w:cs="B Lotus" w:hint="cs"/>
                <w:sz w:val="24"/>
                <w:szCs w:val="24"/>
                <w:rtl/>
              </w:rPr>
              <w:t>26-15</w:t>
            </w:r>
          </w:p>
        </w:tc>
      </w:tr>
      <w:tr w:rsidR="00FC4F31" w:rsidTr="006715F5">
        <w:trPr>
          <w:jc w:val="center"/>
        </w:trPr>
        <w:tc>
          <w:tcPr>
            <w:tcW w:w="845" w:type="dxa"/>
            <w:tcBorders>
              <w:top w:val="single" w:sz="4" w:space="0" w:color="BFBFBF"/>
              <w:left w:val="single" w:sz="4" w:space="0" w:color="BFBFBF"/>
              <w:bottom w:val="single" w:sz="4" w:space="0" w:color="BFBFBF"/>
              <w:right w:val="single" w:sz="4" w:space="0" w:color="BFBFBF"/>
            </w:tcBorders>
            <w:shd w:val="clear" w:color="auto" w:fill="F2F2F2"/>
            <w:hideMark/>
          </w:tcPr>
          <w:p w:rsidR="00FC4F31" w:rsidRDefault="00FC4F31" w:rsidP="006715F5">
            <w:pPr>
              <w:bidi/>
              <w:spacing w:after="0" w:line="240" w:lineRule="auto"/>
              <w:rPr>
                <w:rFonts w:ascii="Times New Roman" w:eastAsia="Times New Roman" w:hAnsi="Times New Roman" w:cs="B Lotus"/>
                <w:b/>
                <w:bCs/>
                <w:sz w:val="24"/>
                <w:szCs w:val="24"/>
              </w:rPr>
            </w:pPr>
            <w:r>
              <w:rPr>
                <w:rFonts w:cs="B Lotus" w:hint="cs"/>
                <w:b/>
                <w:bCs/>
                <w:sz w:val="24"/>
                <w:szCs w:val="24"/>
                <w:rtl/>
                <w:lang w:bidi="fa-IR"/>
              </w:rPr>
              <w:t>جامعه</w:t>
            </w:r>
          </w:p>
        </w:tc>
        <w:tc>
          <w:tcPr>
            <w:tcW w:w="1434" w:type="dxa"/>
            <w:tcBorders>
              <w:top w:val="single" w:sz="4" w:space="0" w:color="BFBFBF"/>
              <w:left w:val="single" w:sz="4" w:space="0" w:color="BFBFBF"/>
              <w:bottom w:val="single" w:sz="4" w:space="0" w:color="BFBFBF"/>
              <w:right w:val="single" w:sz="4" w:space="0" w:color="BFBFBF"/>
            </w:tcBorders>
            <w:shd w:val="clear" w:color="auto" w:fill="F2F2F2"/>
            <w:hideMark/>
          </w:tcPr>
          <w:p w:rsidR="00FC4F31" w:rsidRDefault="00FC4F31" w:rsidP="006715F5">
            <w:pPr>
              <w:bidi/>
              <w:spacing w:after="0" w:line="240" w:lineRule="auto"/>
              <w:jc w:val="center"/>
              <w:rPr>
                <w:rFonts w:ascii="Times New Roman" w:eastAsia="Times New Roman" w:hAnsi="Times New Roman" w:cs="B Lotus"/>
                <w:sz w:val="24"/>
                <w:szCs w:val="24"/>
              </w:rPr>
            </w:pPr>
            <w:r>
              <w:rPr>
                <w:rFonts w:ascii="Times New Roman" w:eastAsia="Times New Roman" w:hAnsi="Times New Roman" w:cs="B Lotus" w:hint="cs"/>
                <w:sz w:val="24"/>
                <w:szCs w:val="24"/>
                <w:rtl/>
              </w:rPr>
              <w:t>30-27</w:t>
            </w:r>
          </w:p>
        </w:tc>
      </w:tr>
    </w:tbl>
    <w:p w:rsidR="00FC4F31" w:rsidRDefault="00FC4F31" w:rsidP="00FC4F31">
      <w:pPr>
        <w:bidi/>
        <w:spacing w:after="0"/>
        <w:rPr>
          <w:rFonts w:cs="B Lotus"/>
          <w:sz w:val="8"/>
          <w:szCs w:val="8"/>
          <w:lang w:bidi="fa-IR"/>
        </w:rPr>
      </w:pPr>
    </w:p>
    <w:p w:rsidR="00FC4F31" w:rsidRDefault="00FC4F31" w:rsidP="00FC4F31">
      <w:pPr>
        <w:bidi/>
        <w:spacing w:after="0"/>
        <w:rPr>
          <w:rFonts w:cs="B Lotus"/>
          <w:sz w:val="6"/>
          <w:szCs w:val="6"/>
          <w:rtl/>
          <w:lang w:bidi="fa-IR"/>
        </w:rPr>
      </w:pPr>
    </w:p>
    <w:p w:rsidR="00FC4F31" w:rsidRDefault="00FC4F31" w:rsidP="00FC4F31">
      <w:pPr>
        <w:bidi/>
        <w:spacing w:after="0"/>
        <w:jc w:val="both"/>
        <w:rPr>
          <w:rFonts w:cs="B Lotus"/>
          <w:sz w:val="24"/>
          <w:szCs w:val="24"/>
          <w:rtl/>
          <w:lang w:bidi="fa-IR"/>
        </w:rPr>
      </w:pPr>
      <w:r>
        <w:rPr>
          <w:rFonts w:cs="B Lotus" w:hint="cs"/>
          <w:sz w:val="24"/>
          <w:szCs w:val="24"/>
          <w:rtl/>
          <w:lang w:bidi="fa-IR"/>
        </w:rPr>
        <w:t>برای بدست آوردن امتیاز مربوط به هر بعد، مجموع امتیازات سوالات مربوط به آن بعد را با هم جمع نمایید. برای بدست آوردن امتیاز کلی پرسشنامه، مجموع امتیازات همه سوالات را با هم جمع کنید. نمرات بالاتر در هر بعد، نشان دهنده رعایت بیشتر هنجار اجتماعی توسط فرد پاسخ دهنده (در آن بعد) خواهد بود و برعکس.</w:t>
      </w:r>
    </w:p>
    <w:p w:rsidR="00FC4F31" w:rsidRDefault="00FC4F31" w:rsidP="00FC4F31">
      <w:pPr>
        <w:bidi/>
        <w:spacing w:after="0"/>
        <w:jc w:val="both"/>
        <w:rPr>
          <w:rFonts w:cs="B Lotus"/>
          <w:sz w:val="24"/>
          <w:szCs w:val="24"/>
          <w:rtl/>
          <w:lang w:bidi="fa-IR"/>
        </w:rPr>
      </w:pPr>
    </w:p>
    <w:p w:rsidR="00FC4F31" w:rsidRDefault="00FC4F31" w:rsidP="00FC4F31">
      <w:pPr>
        <w:bidi/>
        <w:spacing w:after="0"/>
        <w:rPr>
          <w:rFonts w:cs="B Lotus"/>
          <w:b/>
          <w:bCs/>
          <w:sz w:val="24"/>
          <w:szCs w:val="24"/>
          <w:rtl/>
          <w:lang w:bidi="fa-IR"/>
        </w:rPr>
      </w:pPr>
      <w:r>
        <w:rPr>
          <w:rFonts w:cs="B Lotus" w:hint="cs"/>
          <w:b/>
          <w:bCs/>
          <w:sz w:val="24"/>
          <w:szCs w:val="24"/>
          <w:rtl/>
          <w:lang w:bidi="fa-IR"/>
        </w:rPr>
        <w:t>روایی و پایایی</w:t>
      </w:r>
    </w:p>
    <w:p w:rsidR="00FC4F31" w:rsidRDefault="00FC4F31" w:rsidP="00FC4F31">
      <w:pPr>
        <w:autoSpaceDE w:val="0"/>
        <w:autoSpaceDN w:val="0"/>
        <w:bidi/>
        <w:adjustRightInd w:val="0"/>
        <w:spacing w:after="0" w:line="240" w:lineRule="auto"/>
        <w:jc w:val="both"/>
        <w:rPr>
          <w:rFonts w:ascii="BLotus" w:cs="B Lotus"/>
          <w:sz w:val="24"/>
          <w:szCs w:val="24"/>
          <w:rtl/>
        </w:rPr>
      </w:pPr>
      <w:r>
        <w:rPr>
          <w:rFonts w:ascii="BLotus" w:cs="B Lotus" w:hint="cs"/>
          <w:sz w:val="24"/>
          <w:szCs w:val="24"/>
          <w:rtl/>
        </w:rPr>
        <w:t>در پژوهش خواجه رشیدان (1387) اعتبار پرسشنامه توسط متخصصین فن و نظر صاحبنظران علوم اجتماعی و</w:t>
      </w:r>
      <w:r>
        <w:rPr>
          <w:rFonts w:ascii="BLotus" w:cs="B Lotus" w:hint="cs"/>
          <w:sz w:val="24"/>
          <w:szCs w:val="24"/>
          <w:rtl/>
          <w:lang w:bidi="fa-IR"/>
        </w:rPr>
        <w:t xml:space="preserve"> </w:t>
      </w:r>
      <w:r>
        <w:rPr>
          <w:rFonts w:ascii="BLotus" w:cs="B Lotus" w:hint="cs"/>
          <w:sz w:val="24"/>
          <w:szCs w:val="24"/>
          <w:rtl/>
        </w:rPr>
        <w:t>کمیسیون تحصصی شوراي تحقیقات مورد تایید قرار گرفت. پایایی پرسشنامه به وسیله روش دو نیمه کردن پرسشنامه و آلفاي کرونباخ محاسبه گردید که میزان 77/0 بدست آمد که حاکی از پایایی خوب این ابزار می باشد.</w:t>
      </w:r>
    </w:p>
    <w:p w:rsidR="00FC4F31" w:rsidRDefault="00FC4F31" w:rsidP="00FC4F31">
      <w:pPr>
        <w:bidi/>
        <w:spacing w:after="0" w:line="240" w:lineRule="auto"/>
        <w:rPr>
          <w:rFonts w:ascii="BLotus" w:cs="B Lotus"/>
          <w:b/>
          <w:bCs/>
          <w:i/>
          <w:iCs/>
          <w:sz w:val="24"/>
          <w:szCs w:val="24"/>
          <w:rtl/>
        </w:rPr>
      </w:pPr>
    </w:p>
    <w:p w:rsidR="00FC4F31" w:rsidRPr="00E17F78" w:rsidRDefault="00FC4F31" w:rsidP="00FC4F31">
      <w:r>
        <w:rPr>
          <w:rFonts w:cs="B Lotus" w:hint="cs"/>
          <w:b/>
          <w:bCs/>
          <w:sz w:val="24"/>
          <w:szCs w:val="24"/>
          <w:rtl/>
        </w:rPr>
        <w:t>منبع</w:t>
      </w:r>
      <w:r>
        <w:rPr>
          <w:rFonts w:cs="B Lotus" w:hint="cs"/>
          <w:sz w:val="24"/>
          <w:szCs w:val="24"/>
          <w:rtl/>
        </w:rPr>
        <w:t xml:space="preserve">: </w:t>
      </w:r>
      <w:r>
        <w:rPr>
          <w:rFonts w:ascii="BLotus" w:cs="B Lotus" w:hint="cs"/>
          <w:sz w:val="24"/>
          <w:szCs w:val="24"/>
          <w:rtl/>
        </w:rPr>
        <w:t>خواجه رشدان، فاطمه، (1387)، بررسی میزان رعایت هنجارهاي اجتماعی</w:t>
      </w:r>
      <w:r>
        <w:rPr>
          <w:rFonts w:ascii="BLotus" w:cs="B Lotus" w:hint="cs"/>
          <w:sz w:val="24"/>
          <w:szCs w:val="24"/>
          <w:rtl/>
          <w:lang w:bidi="fa-IR"/>
        </w:rPr>
        <w:t xml:space="preserve"> </w:t>
      </w:r>
      <w:r>
        <w:rPr>
          <w:rFonts w:ascii="BLotus" w:cs="B Lotus" w:hint="cs"/>
          <w:sz w:val="24"/>
          <w:szCs w:val="24"/>
          <w:rtl/>
        </w:rPr>
        <w:t>توسط دانش آموزان دختر دوره متوسطه استان سمنان، پژوهش نامه علوم اجتماعی، سال دوم/شماره اول/ بهار 87.</w:t>
      </w:r>
    </w:p>
    <w:p w:rsidR="00FC4F31" w:rsidRDefault="00FC4F31" w:rsidP="00FC4F31">
      <w:pPr>
        <w:shd w:val="pct15" w:color="auto" w:fill="auto"/>
        <w:bidi/>
        <w:spacing w:after="0" w:line="240" w:lineRule="auto"/>
        <w:rPr>
          <w:rFonts w:cs="B Lotus"/>
          <w:b/>
          <w:bCs/>
          <w:sz w:val="28"/>
          <w:szCs w:val="28"/>
          <w:lang w:bidi="fa-IR"/>
        </w:rPr>
      </w:pPr>
    </w:p>
    <w:p w:rsidR="00E17F78" w:rsidRDefault="00E17F78" w:rsidP="00E17F78">
      <w:pPr>
        <w:tabs>
          <w:tab w:val="left" w:pos="509"/>
        </w:tabs>
        <w:bidi/>
        <w:spacing w:after="0" w:line="240" w:lineRule="auto"/>
        <w:ind w:right="-567" w:hanging="755"/>
        <w:jc w:val="both"/>
        <w:rPr>
          <w:rFonts w:ascii="Times-Italic" w:hAnsi="Times-Italic" w:cs="B Lotus"/>
          <w:sz w:val="24"/>
          <w:szCs w:val="24"/>
          <w:lang w:bidi="fa-IR"/>
        </w:rPr>
      </w:pPr>
    </w:p>
    <w:tbl>
      <w:tblPr>
        <w:bidiVisual/>
        <w:tblW w:w="9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5436"/>
        <w:gridCol w:w="642"/>
        <w:gridCol w:w="642"/>
        <w:gridCol w:w="642"/>
        <w:gridCol w:w="642"/>
        <w:gridCol w:w="642"/>
        <w:gridCol w:w="494"/>
      </w:tblGrid>
      <w:tr w:rsidR="00E17F78" w:rsidTr="00E17F78">
        <w:trPr>
          <w:cantSplit/>
          <w:trHeight w:val="1691"/>
          <w:jc w:val="center"/>
        </w:trPr>
        <w:tc>
          <w:tcPr>
            <w:tcW w:w="591" w:type="dxa"/>
            <w:tcBorders>
              <w:top w:val="single" w:sz="4" w:space="0" w:color="000000"/>
              <w:left w:val="single" w:sz="4" w:space="0" w:color="000000"/>
              <w:bottom w:val="single" w:sz="4" w:space="0" w:color="000000"/>
              <w:right w:val="single" w:sz="4" w:space="0" w:color="000000"/>
            </w:tcBorders>
            <w:textDirection w:val="btLr"/>
            <w:hideMark/>
          </w:tcPr>
          <w:p w:rsidR="00E17F78" w:rsidRDefault="00E17F78">
            <w:pPr>
              <w:bidi/>
              <w:spacing w:after="0" w:line="240" w:lineRule="auto"/>
              <w:ind w:left="113" w:right="113"/>
              <w:jc w:val="center"/>
              <w:rPr>
                <w:rFonts w:ascii="Times New Roman" w:eastAsia="Times New Roman" w:hAnsi="Times New Roman" w:cs="B Lotus"/>
              </w:rPr>
            </w:pPr>
            <w:r>
              <w:rPr>
                <w:rFonts w:ascii="Times New Roman" w:eastAsia="Times New Roman" w:hAnsi="Times New Roman" w:cs="B Lotus" w:hint="cs"/>
                <w:rtl/>
              </w:rPr>
              <w:lastRenderedPageBreak/>
              <w:t>ردیف</w:t>
            </w:r>
          </w:p>
        </w:tc>
        <w:tc>
          <w:tcPr>
            <w:tcW w:w="5633" w:type="dxa"/>
            <w:tcBorders>
              <w:top w:val="single" w:sz="4" w:space="0" w:color="000000"/>
              <w:left w:val="single" w:sz="4" w:space="0" w:color="000000"/>
              <w:bottom w:val="single" w:sz="4" w:space="0" w:color="000000"/>
              <w:right w:val="single" w:sz="4" w:space="0" w:color="000000"/>
            </w:tcBorders>
            <w:vAlign w:val="center"/>
            <w:hideMark/>
          </w:tcPr>
          <w:p w:rsidR="00E17F78" w:rsidRDefault="00E17F78">
            <w:pPr>
              <w:bidi/>
              <w:spacing w:after="0" w:line="240" w:lineRule="auto"/>
              <w:jc w:val="center"/>
              <w:rPr>
                <w:rFonts w:ascii="Times New Roman" w:eastAsia="Times New Roman" w:hAnsi="Times New Roman" w:cs="B Lotus"/>
                <w:sz w:val="24"/>
                <w:szCs w:val="24"/>
                <w:rtl/>
                <w:lang w:bidi="fa-IR"/>
              </w:rPr>
            </w:pPr>
            <w:r>
              <w:rPr>
                <w:rFonts w:ascii="Times New Roman" w:eastAsia="Times New Roman" w:hAnsi="Times New Roman" w:cs="B Lotus" w:hint="cs"/>
                <w:sz w:val="40"/>
                <w:szCs w:val="40"/>
                <w:rtl/>
                <w:lang w:bidi="fa-IR"/>
              </w:rPr>
              <w:t>آیتم ها</w:t>
            </w:r>
          </w:p>
        </w:tc>
        <w:tc>
          <w:tcPr>
            <w:tcW w:w="649" w:type="dxa"/>
            <w:tcBorders>
              <w:top w:val="single" w:sz="4" w:space="0" w:color="000000"/>
              <w:left w:val="single" w:sz="4" w:space="0" w:color="000000"/>
              <w:bottom w:val="single" w:sz="4" w:space="0" w:color="000000"/>
              <w:right w:val="single" w:sz="4" w:space="0" w:color="000000"/>
            </w:tcBorders>
            <w:textDirection w:val="btLr"/>
            <w:hideMark/>
          </w:tcPr>
          <w:p w:rsidR="00E17F78" w:rsidRDefault="00E17F78">
            <w:pPr>
              <w:bidi/>
              <w:spacing w:after="0" w:line="240" w:lineRule="auto"/>
              <w:ind w:left="113" w:right="113"/>
              <w:jc w:val="center"/>
              <w:rPr>
                <w:rFonts w:ascii="Times New Roman" w:eastAsia="Times New Roman" w:hAnsi="Times New Roman" w:cs="B Lotus"/>
                <w:b/>
                <w:bCs/>
                <w:sz w:val="24"/>
                <w:szCs w:val="24"/>
                <w:rtl/>
              </w:rPr>
            </w:pPr>
            <w:r>
              <w:rPr>
                <w:rFonts w:ascii="Times New Roman" w:eastAsia="Times New Roman" w:hAnsi="Times New Roman" w:cs="B Lotus" w:hint="cs"/>
                <w:b/>
                <w:bCs/>
                <w:sz w:val="24"/>
                <w:szCs w:val="24"/>
                <w:rtl/>
              </w:rPr>
              <w:t>اصلا</w:t>
            </w:r>
          </w:p>
        </w:tc>
        <w:tc>
          <w:tcPr>
            <w:tcW w:w="649" w:type="dxa"/>
            <w:tcBorders>
              <w:top w:val="single" w:sz="4" w:space="0" w:color="000000"/>
              <w:left w:val="single" w:sz="4" w:space="0" w:color="000000"/>
              <w:bottom w:val="single" w:sz="4" w:space="0" w:color="000000"/>
              <w:right w:val="single" w:sz="4" w:space="0" w:color="000000"/>
            </w:tcBorders>
            <w:textDirection w:val="btLr"/>
            <w:hideMark/>
          </w:tcPr>
          <w:p w:rsidR="00E17F78" w:rsidRDefault="00E17F78">
            <w:pPr>
              <w:bidi/>
              <w:spacing w:after="0" w:line="240" w:lineRule="auto"/>
              <w:ind w:left="113" w:right="113"/>
              <w:jc w:val="center"/>
              <w:rPr>
                <w:rFonts w:ascii="Times New Roman" w:eastAsia="Times New Roman" w:hAnsi="Times New Roman" w:cs="B Lotus"/>
                <w:b/>
                <w:bCs/>
                <w:sz w:val="24"/>
                <w:szCs w:val="24"/>
                <w:rtl/>
              </w:rPr>
            </w:pPr>
            <w:r>
              <w:rPr>
                <w:rFonts w:ascii="Times New Roman" w:eastAsia="Times New Roman" w:hAnsi="Times New Roman" w:cs="B Lotus" w:hint="cs"/>
                <w:b/>
                <w:bCs/>
                <w:sz w:val="24"/>
                <w:szCs w:val="24"/>
                <w:rtl/>
              </w:rPr>
              <w:t>هیچگاه نه</w:t>
            </w:r>
          </w:p>
        </w:tc>
        <w:tc>
          <w:tcPr>
            <w:tcW w:w="649" w:type="dxa"/>
            <w:tcBorders>
              <w:top w:val="single" w:sz="4" w:space="0" w:color="000000"/>
              <w:left w:val="single" w:sz="4" w:space="0" w:color="000000"/>
              <w:bottom w:val="single" w:sz="4" w:space="0" w:color="000000"/>
              <w:right w:val="single" w:sz="4" w:space="0" w:color="000000"/>
            </w:tcBorders>
            <w:textDirection w:val="btLr"/>
            <w:hideMark/>
          </w:tcPr>
          <w:p w:rsidR="00E17F78" w:rsidRDefault="00E17F78">
            <w:pPr>
              <w:bidi/>
              <w:spacing w:after="0" w:line="240" w:lineRule="auto"/>
              <w:ind w:left="113" w:right="113"/>
              <w:jc w:val="center"/>
              <w:rPr>
                <w:rFonts w:ascii="Times New Roman" w:eastAsia="Times New Roman" w:hAnsi="Times New Roman" w:cs="B Lotus"/>
                <w:b/>
                <w:bCs/>
                <w:sz w:val="24"/>
                <w:szCs w:val="24"/>
                <w:rtl/>
              </w:rPr>
            </w:pPr>
            <w:r>
              <w:rPr>
                <w:rFonts w:ascii="Times New Roman" w:eastAsia="Times New Roman" w:hAnsi="Times New Roman" w:cs="B Lotus" w:hint="cs"/>
                <w:b/>
                <w:bCs/>
                <w:sz w:val="24"/>
                <w:szCs w:val="24"/>
                <w:rtl/>
              </w:rPr>
              <w:t>بیشتر اوقات نه</w:t>
            </w:r>
          </w:p>
        </w:tc>
        <w:tc>
          <w:tcPr>
            <w:tcW w:w="649" w:type="dxa"/>
            <w:tcBorders>
              <w:top w:val="single" w:sz="4" w:space="0" w:color="000000"/>
              <w:left w:val="single" w:sz="4" w:space="0" w:color="000000"/>
              <w:bottom w:val="single" w:sz="4" w:space="0" w:color="000000"/>
              <w:right w:val="single" w:sz="4" w:space="0" w:color="000000"/>
            </w:tcBorders>
            <w:textDirection w:val="btLr"/>
            <w:hideMark/>
          </w:tcPr>
          <w:p w:rsidR="00E17F78" w:rsidRDefault="00E17F78">
            <w:pPr>
              <w:bidi/>
              <w:spacing w:after="0" w:line="240" w:lineRule="auto"/>
              <w:ind w:left="113" w:right="113"/>
              <w:jc w:val="center"/>
              <w:rPr>
                <w:rFonts w:ascii="Times New Roman" w:eastAsia="Times New Roman" w:hAnsi="Times New Roman" w:cs="B Lotus"/>
                <w:b/>
                <w:bCs/>
                <w:sz w:val="24"/>
                <w:szCs w:val="24"/>
              </w:rPr>
            </w:pPr>
            <w:r>
              <w:rPr>
                <w:rFonts w:ascii="Times New Roman" w:eastAsia="Times New Roman" w:hAnsi="Times New Roman" w:cs="B Lotus" w:hint="cs"/>
                <w:b/>
                <w:bCs/>
                <w:sz w:val="24"/>
                <w:szCs w:val="24"/>
                <w:rtl/>
              </w:rPr>
              <w:t>ترجیحا بله</w:t>
            </w:r>
          </w:p>
        </w:tc>
        <w:tc>
          <w:tcPr>
            <w:tcW w:w="649" w:type="dxa"/>
            <w:tcBorders>
              <w:top w:val="single" w:sz="4" w:space="0" w:color="000000"/>
              <w:left w:val="single" w:sz="4" w:space="0" w:color="000000"/>
              <w:bottom w:val="single" w:sz="4" w:space="0" w:color="000000"/>
              <w:right w:val="single" w:sz="4" w:space="0" w:color="000000"/>
            </w:tcBorders>
            <w:textDirection w:val="btLr"/>
            <w:hideMark/>
          </w:tcPr>
          <w:p w:rsidR="00E17F78" w:rsidRDefault="00E17F78">
            <w:pPr>
              <w:bidi/>
              <w:spacing w:after="0" w:line="240" w:lineRule="auto"/>
              <w:ind w:left="113" w:right="113"/>
              <w:jc w:val="center"/>
              <w:rPr>
                <w:rFonts w:ascii="Times New Roman" w:eastAsia="Times New Roman" w:hAnsi="Times New Roman" w:cs="B Lotus"/>
                <w:b/>
                <w:bCs/>
                <w:sz w:val="24"/>
                <w:szCs w:val="24"/>
              </w:rPr>
            </w:pPr>
            <w:r>
              <w:rPr>
                <w:rFonts w:ascii="Times New Roman" w:eastAsia="Times New Roman" w:hAnsi="Times New Roman" w:cs="B Lotus" w:hint="cs"/>
                <w:b/>
                <w:bCs/>
                <w:sz w:val="24"/>
                <w:szCs w:val="24"/>
                <w:rtl/>
              </w:rPr>
              <w:t>همیشه بله</w:t>
            </w:r>
          </w:p>
        </w:tc>
        <w:tc>
          <w:tcPr>
            <w:tcW w:w="256" w:type="dxa"/>
            <w:tcBorders>
              <w:top w:val="single" w:sz="4" w:space="0" w:color="000000"/>
              <w:left w:val="single" w:sz="4" w:space="0" w:color="000000"/>
              <w:bottom w:val="single" w:sz="4" w:space="0" w:color="000000"/>
              <w:right w:val="single" w:sz="4" w:space="0" w:color="000000"/>
            </w:tcBorders>
            <w:textDirection w:val="btLr"/>
            <w:hideMark/>
          </w:tcPr>
          <w:p w:rsidR="00E17F78" w:rsidRDefault="00E17F78">
            <w:pPr>
              <w:bidi/>
              <w:spacing w:after="0" w:line="240" w:lineRule="auto"/>
              <w:ind w:left="113" w:right="113"/>
              <w:jc w:val="center"/>
              <w:rPr>
                <w:rFonts w:ascii="Times New Roman" w:eastAsia="Times New Roman" w:hAnsi="Times New Roman" w:cs="B Lotus"/>
                <w:b/>
                <w:bCs/>
                <w:sz w:val="24"/>
                <w:szCs w:val="24"/>
              </w:rPr>
            </w:pPr>
            <w:r>
              <w:rPr>
                <w:rFonts w:ascii="Times New Roman" w:eastAsia="Times New Roman" w:hAnsi="Times New Roman" w:cs="B Lotus" w:hint="cs"/>
                <w:b/>
                <w:bCs/>
                <w:sz w:val="24"/>
                <w:szCs w:val="24"/>
                <w:rtl/>
              </w:rPr>
              <w:t xml:space="preserve">الزاما </w:t>
            </w: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1</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lang w:bidi="fa-IR"/>
              </w:rPr>
            </w:pPr>
            <w:r>
              <w:rPr>
                <w:rFonts w:ascii="Times New Roman" w:eastAsia="Times New Roman" w:hAnsi="Times New Roman" w:cs="B Lotus" w:hint="cs"/>
                <w:sz w:val="24"/>
                <w:szCs w:val="24"/>
                <w:rtl/>
              </w:rPr>
              <w:t>مشورت</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با</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والدین</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jc w:val="center"/>
              <w:rPr>
                <w:rFonts w:ascii="Times New Roman" w:eastAsia="Times New Roman" w:hAnsi="Times New Roman" w:cs="B Lotus"/>
                <w:sz w:val="24"/>
                <w:szCs w:val="24"/>
                <w:rtl/>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jc w:val="center"/>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jc w:val="center"/>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jc w:val="center"/>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jc w:val="center"/>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jc w:val="center"/>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2</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به</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آرامی</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صحبت</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کردن</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jc w:val="center"/>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jc w:val="center"/>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jc w:val="center"/>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jc w:val="center"/>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jc w:val="center"/>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jc w:val="center"/>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3</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رفتار</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مناسب</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با</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خانواده</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4</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کمک</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کردن</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به</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مادر</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در</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کارها</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5</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تفریح</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به</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همراه</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والدین</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6</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خرید</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رفتن</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با</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والدین</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7</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اجازه</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از</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والدین</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جهت</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بیرون</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رفتن</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8</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اهمیت</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قائل</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شدن</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به</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والدین</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9</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جویا</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شدن</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از</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احوال</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خانواده</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10</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پوشیدن</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لباس</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مناسب</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11</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پذیرش مسئولیت در انجام امور محوله</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12</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در نظر گرفتن وضعیت اقتصادي خانواده</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13</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رعایت</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نظم</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و</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انضباط</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در</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منزل</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14</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صداقت</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در</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گفتار</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15</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احترام</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به</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معلم</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و</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سایر</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کادر</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مدرسه</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16</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پوشیدن لباس و کفش مناسب</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17</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صحبت</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نکردن</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با</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سایرین</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در</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کلاس</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18</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آرایش</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صورت</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در</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مدرسه</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19</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کوتاه</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نگاه</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داشتن</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ناخن</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در</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مدرسه</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20</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مطالعه</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دروس</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و</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انجام</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تکالیف</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محوله</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21</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مودبانه</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صحبت</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کردن</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با</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معلم</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22</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شرکت</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در</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مراسم</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فوق</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برنامه</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23</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مشارکت</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و</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همراهی</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در</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اجراي</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فوق</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برنامه</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24</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رفتار</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مناسب</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با</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همکلاسی</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ها</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25</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رعایت</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نظم</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و</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انضباط</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درکلاس</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درس</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26</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توجه به برنامه هاي صبحگاهی</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27</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به</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آرامی</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صحبت</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کردن</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در</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خیابان</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28</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پوشش</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مناسب</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در</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خیابان</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29</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رعایت</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نظم</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و</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انضباط</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در</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خیابان</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r w:rsidR="00E17F78" w:rsidTr="00E17F78">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30</w:t>
            </w:r>
          </w:p>
        </w:tc>
        <w:tc>
          <w:tcPr>
            <w:tcW w:w="5633" w:type="dxa"/>
            <w:tcBorders>
              <w:top w:val="single" w:sz="4" w:space="0" w:color="000000"/>
              <w:left w:val="single" w:sz="4" w:space="0" w:color="000000"/>
              <w:bottom w:val="single" w:sz="4" w:space="0" w:color="000000"/>
              <w:right w:val="single" w:sz="4" w:space="0" w:color="000000"/>
            </w:tcBorders>
            <w:hideMark/>
          </w:tcPr>
          <w:p w:rsidR="00E17F78" w:rsidRDefault="00E17F78">
            <w:pPr>
              <w:bidi/>
              <w:spacing w:after="0" w:line="240" w:lineRule="auto"/>
              <w:rPr>
                <w:rFonts w:ascii="Times New Roman" w:eastAsia="Times New Roman" w:hAnsi="Times New Roman" w:cs="B Lotus"/>
                <w:sz w:val="24"/>
                <w:szCs w:val="24"/>
              </w:rPr>
            </w:pPr>
            <w:r>
              <w:rPr>
                <w:rFonts w:ascii="Times New Roman" w:eastAsia="Times New Roman" w:hAnsi="Times New Roman" w:cs="B Lotus" w:hint="cs"/>
                <w:sz w:val="24"/>
                <w:szCs w:val="24"/>
                <w:rtl/>
              </w:rPr>
              <w:t>ارتباط</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با</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دیگران</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در</w:t>
            </w:r>
            <w:r>
              <w:rPr>
                <w:rFonts w:ascii="Times New Roman" w:eastAsia="Times New Roman" w:hAnsi="Times New Roman" w:cs="B Lotus"/>
                <w:sz w:val="24"/>
                <w:szCs w:val="24"/>
              </w:rPr>
              <w:t xml:space="preserve"> </w:t>
            </w:r>
            <w:r>
              <w:rPr>
                <w:rFonts w:ascii="Times New Roman" w:eastAsia="Times New Roman" w:hAnsi="Times New Roman" w:cs="B Lotus" w:hint="cs"/>
                <w:sz w:val="24"/>
                <w:szCs w:val="24"/>
                <w:rtl/>
              </w:rPr>
              <w:t>جامعه</w:t>
            </w: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c>
          <w:tcPr>
            <w:tcW w:w="256" w:type="dxa"/>
            <w:tcBorders>
              <w:top w:val="single" w:sz="4" w:space="0" w:color="000000"/>
              <w:left w:val="single" w:sz="4" w:space="0" w:color="000000"/>
              <w:bottom w:val="single" w:sz="4" w:space="0" w:color="000000"/>
              <w:right w:val="single" w:sz="4" w:space="0" w:color="000000"/>
            </w:tcBorders>
          </w:tcPr>
          <w:p w:rsidR="00E17F78" w:rsidRDefault="00E17F78">
            <w:pPr>
              <w:bidi/>
              <w:spacing w:after="0" w:line="240" w:lineRule="auto"/>
              <w:rPr>
                <w:rFonts w:ascii="Times New Roman" w:eastAsia="Times New Roman" w:hAnsi="Times New Roman" w:cs="B Lotus"/>
                <w:sz w:val="24"/>
                <w:szCs w:val="24"/>
              </w:rPr>
            </w:pPr>
          </w:p>
        </w:tc>
      </w:tr>
    </w:tbl>
    <w:p w:rsidR="00E17F78" w:rsidRDefault="00E17F78" w:rsidP="00E17F78">
      <w:pPr>
        <w:bidi/>
        <w:spacing w:after="0"/>
        <w:jc w:val="center"/>
        <w:rPr>
          <w:rFonts w:cs="B Lotus"/>
          <w:lang w:bidi="fa-IR"/>
        </w:rPr>
      </w:pPr>
    </w:p>
    <w:p w:rsidR="00E17F78" w:rsidRDefault="00E17F78" w:rsidP="00E17F78">
      <w:pPr>
        <w:bidi/>
        <w:spacing w:after="0"/>
        <w:jc w:val="center"/>
        <w:rPr>
          <w:rFonts w:cs="B Lotus"/>
          <w:rtl/>
          <w:lang w:bidi="fa-IR"/>
        </w:rPr>
      </w:pPr>
    </w:p>
    <w:p w:rsidR="00E17F78" w:rsidRDefault="00E17F78" w:rsidP="00E17F78">
      <w:pPr>
        <w:bidi/>
        <w:spacing w:after="0"/>
        <w:jc w:val="center"/>
        <w:rPr>
          <w:rFonts w:cs="B Lotus"/>
          <w:rtl/>
          <w:lang w:bidi="fa-IR"/>
        </w:rPr>
      </w:pPr>
    </w:p>
    <w:sectPr w:rsidR="00E17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Times-Italic">
    <w:altName w:val="Times New Roman"/>
    <w:panose1 w:val="00000000000000000000"/>
    <w:charset w:val="00"/>
    <w:family w:val="roman"/>
    <w:notTrueType/>
    <w:pitch w:val="default"/>
    <w:sig w:usb0="00000003" w:usb1="00000000" w:usb2="00000000" w:usb3="00000000" w:csb0="00000001" w:csb1="00000000"/>
  </w:font>
  <w:font w:name="BLotus">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78"/>
    <w:rsid w:val="00A31AC2"/>
    <w:rsid w:val="00E17F78"/>
    <w:rsid w:val="00FC4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AE0CB-AF1D-4081-A16C-8D2BA5EC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F78"/>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67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4</cp:revision>
  <dcterms:created xsi:type="dcterms:W3CDTF">2015-12-11T02:38:00Z</dcterms:created>
  <dcterms:modified xsi:type="dcterms:W3CDTF">2018-11-28T18:38:00Z</dcterms:modified>
</cp:coreProperties>
</file>